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Социальный вычет за 2025 год: лечение и обучение ребёнка</w:t>
      </w:r>
    </w:p>
    <w:p>
      <w:pPr>
        <w:spacing w:after="240"/>
      </w:pPr>
      <w:r>
        <w:rPr>
          <w:b w:val="0"/>
          <w:color w:val="6B6860"/>
          <w:sz w:val="18"/>
        </w:rPr>
        <w:t>Литвинова Анна. Собрано из почты 14.10.2026, папка на диске «Помощник/Вычет 2025».</w:t>
      </w:r>
    </w:p>
    <w:p>
      <w:pPr>
        <w:spacing w:before="200" w:after="80"/>
      </w:pPr>
      <w:r>
        <w:rPr>
          <w:b/>
          <w:sz w:val="24"/>
        </w:rPr>
        <w:t>Что уже есть</w:t>
      </w:r>
    </w:p>
    <w:p>
      <w:pPr>
        <w:pStyle w:val="ListBullet"/>
      </w:pPr>
      <w:r>
        <w:rPr>
          <w:b w:val="0"/>
        </w:rPr>
        <w:t>Договор с клиникой «Здравница» от 14.01.2025</w:t>
      </w:r>
    </w:p>
    <w:p>
      <w:pPr>
        <w:pStyle w:val="ListBullet"/>
      </w:pPr>
      <w:r>
        <w:rPr>
          <w:b w:val="0"/>
        </w:rPr>
        <w:t>Чек «Здравница» 14.01.2025 — приём терапевта, 2 400 ₽</w:t>
      </w:r>
    </w:p>
    <w:p>
      <w:pPr>
        <w:pStyle w:val="ListBullet"/>
      </w:pPr>
      <w:r>
        <w:rPr>
          <w:b w:val="0"/>
        </w:rPr>
        <w:t>Чек «Здравница» 20.02.2025 — анализы, 5 600 ₽</w:t>
      </w:r>
    </w:p>
    <w:p>
      <w:pPr>
        <w:pStyle w:val="ListBullet"/>
      </w:pPr>
      <w:r>
        <w:rPr>
          <w:b w:val="0"/>
        </w:rPr>
        <w:t>Чек «Здравница» 15.04.2025 — стоматология, 14 500 ₽</w:t>
      </w:r>
    </w:p>
    <w:p>
      <w:pPr>
        <w:pStyle w:val="ListBullet"/>
      </w:pPr>
      <w:r>
        <w:rPr>
          <w:b w:val="0"/>
        </w:rPr>
        <w:t>Чек «Здравница» 03.06.2025 — УЗИ, 3 900 ₽</w:t>
      </w:r>
    </w:p>
    <w:p>
      <w:pPr>
        <w:pStyle w:val="ListBullet"/>
      </w:pPr>
      <w:r>
        <w:rPr>
          <w:b w:val="0"/>
        </w:rPr>
        <w:t>Чек «Здравница» 12.09.2025 — стоматология, Маша, 8 200 ₽</w:t>
      </w:r>
    </w:p>
    <w:p>
      <w:pPr>
        <w:pStyle w:val="ListBullet"/>
      </w:pPr>
      <w:r>
        <w:rPr>
          <w:b w:val="0"/>
        </w:rPr>
        <w:t>Чек «Здравница» 28.11.2025 — приём педиатра, 3 800 ₽</w:t>
      </w:r>
    </w:p>
    <w:p>
      <w:pPr>
        <w:pStyle w:val="ListBullet"/>
      </w:pPr>
      <w:r>
        <w:rPr>
          <w:b w:val="0"/>
        </w:rPr>
        <w:t>Договор со студией «Палитра» от 01.09.2025 (лицензия указана)</w:t>
      </w:r>
    </w:p>
    <w:p>
      <w:pPr>
        <w:pStyle w:val="ListBullet"/>
      </w:pPr>
      <w:r>
        <w:rPr>
          <w:b w:val="0"/>
        </w:rPr>
        <w:t>Чеки «Палитра» за сентябрь — декабрь 2025, 4 × 4 500 ₽</w:t>
      </w:r>
    </w:p>
    <w:p>
      <w:pPr>
        <w:spacing w:before="200" w:after="80"/>
      </w:pPr>
      <w:r>
        <w:rPr>
          <w:b/>
          <w:sz w:val="24"/>
        </w:rPr>
        <w:t>Чего не хватает</w:t>
      </w:r>
    </w:p>
    <w:p>
      <w:pPr>
        <w:pStyle w:val="ListBullet"/>
      </w:pPr>
      <w:r>
        <w:rPr>
          <w:b w:val="0"/>
        </w:rPr>
        <w:t>Справка об оплате медицинских услуг за 2025 год — запрошена в «Здравнице» 14.10.2026</w:t>
      </w:r>
    </w:p>
    <w:p>
      <w:pPr>
        <w:pStyle w:val="ListBullet"/>
      </w:pPr>
      <w:r>
        <w:rPr>
          <w:b w:val="0"/>
        </w:rPr>
        <w:t>Справка об оплате образовательных услуг за 2025 год — запрошена в «Палитре» 14.10.2026</w:t>
      </w:r>
    </w:p>
    <w:p>
      <w:pPr>
        <w:spacing w:before="200" w:after="80"/>
      </w:pPr>
      <w:r>
        <w:rPr>
          <w:b/>
          <w:sz w:val="24"/>
        </w:rPr>
        <w:t>Сколько вернут</w:t>
      </w:r>
    </w:p>
    <w:p>
      <w:r>
        <w:rPr>
          <w:b w:val="0"/>
        </w:rPr>
        <w:t xml:space="preserve">Лечение 38 400 ₽ + обучение 18 000 ₽ = 56 400 ₽; 13 % — </w:t>
      </w:r>
      <w:r>
        <w:rPr>
          <w:b/>
        </w:rPr>
        <w:t>7 332 ₽</w:t>
      </w:r>
      <w:r>
        <w:rPr>
          <w:b w:val="0"/>
        </w:rPr>
        <w:t>. Лимиты: 150 000 ₽ за лечение, 110 000 ₽ за обучение ребёнка — не превышены.</w:t>
      </w:r>
    </w:p>
    <w:p>
      <w:pPr>
        <w:spacing w:before="200" w:after="80"/>
      </w:pPr>
      <w:r>
        <w:rPr>
          <w:b/>
          <w:sz w:val="24"/>
        </w:rPr>
        <w:t>Что дальше</w:t>
      </w:r>
    </w:p>
    <w:p>
      <w:pPr>
        <w:pStyle w:val="ListNumber"/>
      </w:pPr>
      <w:r>
        <w:rPr>
          <w:b w:val="0"/>
        </w:rPr>
        <w:t>Дождаться справок (обычно 5–10 рабочих дней), положить в ту же папку</w:t>
      </w:r>
    </w:p>
    <w:p>
      <w:pPr>
        <w:pStyle w:val="ListNumber"/>
      </w:pPr>
      <w:r>
        <w:rPr>
          <w:b w:val="0"/>
        </w:rPr>
        <w:t>В личном кабинете налоговой: «Получить вычет» → «При оплате лечения» и «При оплате обучения», приложить справки</w:t>
      </w:r>
    </w:p>
    <w:p>
      <w:pPr>
        <w:pStyle w:val="ListNumber"/>
      </w:pPr>
      <w:r>
        <w:rPr>
          <w:b w:val="0"/>
        </w:rPr>
        <w:t>Проверка занимает до трёх месяцев, деньги приходят в течение месяца после неё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Нео</dc:creator>
  <cp:keywords/>
  <dc:description>generated by python-docx</dc:description>
  <cp:lastModifiedBy>Нео</cp:lastModifiedBy>
  <cp:revision>1</cp:revision>
  <dcterms:created xsi:type="dcterms:W3CDTF">2026-10-14T12:00:00Z</dcterms:created>
  <dcterms:modified xsi:type="dcterms:W3CDTF">2026-10-14T12:00:00Z</dcterms:modified>
  <cp:category/>
</cp:coreProperties>
</file>