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Обращение о перерасчёте платы за домофон</w:t>
      </w:r>
    </w:p>
    <w:p>
      <w:pPr>
        <w:spacing w:after="240"/>
      </w:pPr>
      <w:r>
        <w:rPr>
          <w:b w:val="0"/>
          <w:color w:val="6B6860"/>
          <w:sz w:val="18"/>
        </w:rPr>
        <w:t>В управляющую компанию «Комфорт-Сервис» от Литвиновой Анны, Садовая, 12, кв. 57, лицевой счёт …4471. Подготовлено 14.10.2026.</w:t>
      </w:r>
    </w:p>
    <w:p>
      <w:r>
        <w:rPr>
          <w:b w:val="0"/>
        </w:rPr>
        <w:t xml:space="preserve">Здравствуйте! В квитанции за сентябрь 2026 года по моему лицевому счёту услуга </w:t>
      </w:r>
      <w:r>
        <w:rPr>
          <w:b/>
        </w:rPr>
        <w:t>«Домофон»</w:t>
      </w:r>
      <w:r>
        <w:rPr>
          <w:b w:val="0"/>
        </w:rPr>
        <w:t xml:space="preserve"> начислена дважды — две строки по 120 руб., итого 240 руб. В квитанциях за июнь, июль и август услуга начислялась один раз, по 120 руб., договор на обслуживание домофона с июня не менялся.</w:t>
      </w:r>
    </w:p>
    <w:p>
      <w:r>
        <w:rPr>
          <w:b w:val="0"/>
        </w:rPr>
        <w:t xml:space="preserve">Прошу сделать перерасчёт на </w:t>
      </w:r>
      <w:r>
        <w:rPr>
          <w:b/>
        </w:rPr>
        <w:t>120 руб.</w:t>
      </w:r>
      <w:r>
        <w:rPr>
          <w:b w:val="0"/>
        </w:rPr>
        <w:t xml:space="preserve"> в квитанции за октябрь и проверить, не произошло ли задвоение по другим квартирам подъезда. Копии квитанций за июнь–сентябрь прилагаю.</w:t>
      </w:r>
    </w:p>
    <w:p>
      <w:r>
        <w:rPr>
          <w:b w:val="0"/>
        </w:rPr>
        <w:t>Ответ прошу направить на электронную почту anna.litvinova@example.com.</w:t>
      </w:r>
    </w:p>
    <w:p>
      <w:pPr>
        <w:spacing w:before="280"/>
      </w:pPr>
      <w:r>
        <w:rPr>
          <w:b w:val="0"/>
        </w:rPr>
        <w:t>С уважением, Анна Литвинова, 14 октября 2026 года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